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C588B" w14:textId="6FF062F0" w:rsidR="005C123D" w:rsidRDefault="005C123D" w:rsidP="005C123D">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S3-23</w:t>
      </w:r>
      <w:r w:rsidR="00C51B94">
        <w:rPr>
          <w:b/>
          <w:i/>
          <w:noProof/>
          <w:sz w:val="28"/>
        </w:rPr>
        <w:t>4681</w:t>
      </w:r>
    </w:p>
    <w:p w14:paraId="11C88A41" w14:textId="150DA763" w:rsidR="001E489F" w:rsidRPr="007861B8" w:rsidRDefault="005C123D" w:rsidP="005C123D">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D15B6F">
        <w:rPr>
          <w:rFonts w:ascii="Arial" w:hAnsi="Arial"/>
          <w:b/>
          <w:noProof/>
          <w:sz w:val="24"/>
        </w:rPr>
        <w:t xml:space="preserve">Chicago, US, 6 - 10 </w:t>
      </w:r>
      <w:proofErr w:type="spellStart"/>
      <w:r w:rsidRPr="00D15B6F">
        <w:rPr>
          <w:rFonts w:ascii="Arial" w:hAnsi="Arial"/>
          <w:b/>
          <w:noProof/>
          <w:sz w:val="24"/>
        </w:rPr>
        <w:t>november</w:t>
      </w:r>
      <w:proofErr w:type="spellEnd"/>
      <w:r w:rsidRPr="00D15B6F">
        <w:rPr>
          <w:rFonts w:ascii="Arial" w:hAnsi="Arial"/>
          <w:b/>
          <w:noProof/>
          <w:sz w:val="24"/>
        </w:rPr>
        <w:t xml:space="preserve"> 2023</w:t>
      </w:r>
      <w:r w:rsidR="001E489F" w:rsidRPr="006C2E80">
        <w:tab/>
      </w:r>
      <w:r w:rsidR="001E489F" w:rsidRPr="007861B8">
        <w:rPr>
          <w:rFonts w:ascii="Arial" w:eastAsia="Batang" w:hAnsi="Arial" w:cs="Arial"/>
          <w:b/>
          <w:noProof/>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84E3902" w14:textId="75774597" w:rsidR="005E032F" w:rsidRPr="006C2E80" w:rsidRDefault="001E489F" w:rsidP="005E032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E032F">
        <w:rPr>
          <w:rFonts w:ascii="Arial" w:eastAsia="Batang" w:hAnsi="Arial"/>
          <w:b/>
          <w:sz w:val="24"/>
          <w:szCs w:val="24"/>
          <w:lang w:val="en-US" w:eastAsia="zh-CN"/>
        </w:rPr>
        <w:t xml:space="preserve">Thales, </w:t>
      </w:r>
      <w:proofErr w:type="spellStart"/>
      <w:r w:rsidR="005E032F">
        <w:rPr>
          <w:rFonts w:ascii="Arial" w:eastAsia="Batang" w:hAnsi="Arial"/>
          <w:b/>
          <w:sz w:val="24"/>
          <w:szCs w:val="24"/>
          <w:lang w:val="en-US" w:eastAsia="zh-CN"/>
        </w:rPr>
        <w:t>Idemia</w:t>
      </w:r>
      <w:proofErr w:type="spellEnd"/>
      <w:r w:rsidR="005E032F">
        <w:rPr>
          <w:rFonts w:ascii="Arial" w:eastAsia="Batang" w:hAnsi="Arial"/>
          <w:b/>
          <w:sz w:val="24"/>
          <w:szCs w:val="24"/>
          <w:lang w:val="en-US" w:eastAsia="zh-CN"/>
        </w:rPr>
        <w:t>, NIST, ORANGE, Nokia, Telecom Italia</w:t>
      </w:r>
    </w:p>
    <w:p w14:paraId="49D92DA3" w14:textId="11F09E7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5E032F">
        <w:rPr>
          <w:rFonts w:ascii="Arial" w:eastAsia="Batang" w:hAnsi="Arial" w:cs="Arial"/>
          <w:b/>
          <w:sz w:val="24"/>
          <w:szCs w:val="24"/>
          <w:lang w:eastAsia="zh-CN"/>
        </w:rPr>
        <w:t>New WID on Milenage-256 algorithm</w:t>
      </w:r>
      <w:r w:rsidRPr="006C2E80">
        <w:rPr>
          <w:rFonts w:ascii="Arial" w:eastAsia="Batang" w:hAnsi="Arial" w:cs="Arial"/>
          <w:b/>
          <w:sz w:val="24"/>
          <w:szCs w:val="24"/>
          <w:lang w:eastAsia="zh-CN"/>
        </w:rPr>
        <w:t xml:space="preserve"> </w:t>
      </w:r>
    </w:p>
    <w:p w14:paraId="66ACF610" w14:textId="56FC837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CAC419E"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62CCD">
        <w:rPr>
          <w:rFonts w:ascii="Arial" w:eastAsia="Batang" w:hAnsi="Arial"/>
          <w:b/>
          <w:sz w:val="24"/>
          <w:szCs w:val="24"/>
          <w:lang w:val="en-US" w:eastAsia="zh-CN"/>
        </w:rPr>
        <w:t>6.2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p>
    <w:p w14:paraId="7CD7A7DA" w14:textId="77777777" w:rsidR="005E032F" w:rsidRPr="002432B8" w:rsidRDefault="005E032F" w:rsidP="005E032F">
      <w:pPr>
        <w:pStyle w:val="Guidance"/>
        <w:rPr>
          <w:i w:val="0"/>
          <w:iCs/>
          <w:sz w:val="24"/>
          <w:szCs w:val="24"/>
        </w:rPr>
      </w:pPr>
      <w:r w:rsidRPr="002432B8">
        <w:rPr>
          <w:i w:val="0"/>
          <w:iCs/>
          <w:sz w:val="24"/>
          <w:szCs w:val="24"/>
        </w:rPr>
        <w:t xml:space="preserve">New WID on </w:t>
      </w:r>
      <w:r>
        <w:rPr>
          <w:i w:val="0"/>
          <w:iCs/>
          <w:sz w:val="24"/>
          <w:szCs w:val="24"/>
        </w:rPr>
        <w:t>addition of Milenage-256 algorithm</w:t>
      </w:r>
    </w:p>
    <w:p w14:paraId="4520DCE2"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p>
    <w:p w14:paraId="56A4A85B" w14:textId="77777777" w:rsidR="005E032F" w:rsidRDefault="005E032F" w:rsidP="005E032F">
      <w:pPr>
        <w:pStyle w:val="Guidance"/>
      </w:pPr>
      <w:r w:rsidRPr="002432B8">
        <w:rPr>
          <w:i w:val="0"/>
          <w:iCs/>
          <w:sz w:val="24"/>
          <w:szCs w:val="24"/>
        </w:rPr>
        <w:t>Milenage-256</w:t>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165380BE" w14:textId="77777777" w:rsidR="005E032F" w:rsidRPr="002432B8" w:rsidRDefault="005E032F" w:rsidP="005E032F">
      <w:pPr>
        <w:pStyle w:val="Guidance"/>
        <w:rPr>
          <w:i w:val="0"/>
          <w:iCs/>
          <w:sz w:val="24"/>
          <w:szCs w:val="24"/>
        </w:rPr>
      </w:pPr>
      <w:r w:rsidRPr="002432B8">
        <w:rPr>
          <w:i w:val="0"/>
          <w:iCs/>
          <w:sz w:val="24"/>
          <w:szCs w:val="24"/>
        </w:rPr>
        <w:t xml:space="preserve">- </w:t>
      </w:r>
    </w:p>
    <w:p w14:paraId="4D9605DA" w14:textId="1B174EB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5E032F">
        <w:rPr>
          <w:rFonts w:ascii="Arial" w:eastAsia="Times New Roman" w:hAnsi="Arial" w:cs="Times New Roman"/>
          <w:color w:val="auto"/>
          <w:sz w:val="36"/>
          <w:szCs w:val="20"/>
          <w:lang w:eastAsia="ja-JP"/>
        </w:rPr>
        <w:t>19</w:t>
      </w:r>
    </w:p>
    <w:p w14:paraId="0F6B4D92" w14:textId="02380AC2"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7777777"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3F2916E3" w:rsidR="001E489F" w:rsidRDefault="005E032F" w:rsidP="005875D6">
            <w:pPr>
              <w:pStyle w:val="TAC"/>
            </w:pPr>
            <w:r>
              <w:t>X</w:t>
            </w:r>
          </w:p>
        </w:tc>
        <w:tc>
          <w:tcPr>
            <w:tcW w:w="1037" w:type="dxa"/>
          </w:tcPr>
          <w:p w14:paraId="0602D5C7" w14:textId="265FCA8C" w:rsidR="001E489F" w:rsidRDefault="005E032F" w:rsidP="005875D6">
            <w:pPr>
              <w:pStyle w:val="TAC"/>
            </w:pPr>
            <w:r>
              <w:t>X</w:t>
            </w:r>
          </w:p>
        </w:tc>
        <w:tc>
          <w:tcPr>
            <w:tcW w:w="850" w:type="dxa"/>
          </w:tcPr>
          <w:p w14:paraId="35CFDED4" w14:textId="43EA2CA8" w:rsidR="001E489F" w:rsidRDefault="005E032F" w:rsidP="005875D6">
            <w:pPr>
              <w:pStyle w:val="TAC"/>
            </w:pPr>
            <w:r>
              <w:t>X</w:t>
            </w:r>
          </w:p>
        </w:tc>
        <w:tc>
          <w:tcPr>
            <w:tcW w:w="851" w:type="dxa"/>
          </w:tcPr>
          <w:p w14:paraId="02A432F3" w14:textId="09C01408" w:rsidR="001E489F" w:rsidRDefault="005E032F" w:rsidP="005875D6">
            <w:pPr>
              <w:pStyle w:val="TAC"/>
            </w:pPr>
            <w:r>
              <w:t>X</w:t>
            </w: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41329EC"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28CD3912" w:rsidR="007861B8" w:rsidRDefault="005E032F"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67523" w14:paraId="1326EDDC" w14:textId="77777777" w:rsidTr="005875D6">
        <w:trPr>
          <w:cantSplit/>
          <w:jc w:val="center"/>
        </w:trPr>
        <w:tc>
          <w:tcPr>
            <w:tcW w:w="1101" w:type="dxa"/>
          </w:tcPr>
          <w:p w14:paraId="68BCEFEC" w14:textId="1CE5BEF7" w:rsidR="00167523" w:rsidRDefault="00167523" w:rsidP="00167523">
            <w:pPr>
              <w:pStyle w:val="TAL"/>
            </w:pPr>
            <w:r>
              <w:t>FS_256</w:t>
            </w:r>
            <w:r w:rsidR="004C7599">
              <w:t>_</w:t>
            </w:r>
            <w:r>
              <w:t>Algo</w:t>
            </w:r>
          </w:p>
        </w:tc>
        <w:tc>
          <w:tcPr>
            <w:tcW w:w="1101" w:type="dxa"/>
          </w:tcPr>
          <w:p w14:paraId="334D300A" w14:textId="6B7E4C26" w:rsidR="00167523" w:rsidRDefault="00167523" w:rsidP="00167523">
            <w:pPr>
              <w:pStyle w:val="TAL"/>
            </w:pPr>
            <w:r>
              <w:t>SA3</w:t>
            </w:r>
          </w:p>
        </w:tc>
        <w:tc>
          <w:tcPr>
            <w:tcW w:w="1101" w:type="dxa"/>
          </w:tcPr>
          <w:p w14:paraId="3338BA6A" w14:textId="77777777" w:rsidR="00167523" w:rsidRDefault="00167523" w:rsidP="00167523">
            <w:pPr>
              <w:pStyle w:val="TAL"/>
            </w:pPr>
          </w:p>
        </w:tc>
        <w:tc>
          <w:tcPr>
            <w:tcW w:w="6010" w:type="dxa"/>
          </w:tcPr>
          <w:p w14:paraId="225432A0" w14:textId="3B0182F7" w:rsidR="00167523" w:rsidRPr="00251D80" w:rsidRDefault="00167523" w:rsidP="00167523">
            <w:pPr>
              <w:pStyle w:val="TAL"/>
            </w:pPr>
            <w:r>
              <w:t>Study on Supporting 256-bit Algorithms for 5G</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19388378" w:rsidR="001E489F" w:rsidRPr="00251D80" w:rsidRDefault="001E489F" w:rsidP="005875D6">
            <w:pPr>
              <w:pStyle w:val="Guidance"/>
            </w:pPr>
          </w:p>
        </w:tc>
      </w:tr>
    </w:tbl>
    <w:p w14:paraId="01B64B3B" w14:textId="77777777" w:rsidR="001E489F" w:rsidRDefault="001E489F" w:rsidP="001E489F">
      <w:pPr>
        <w:pStyle w:val="FP"/>
      </w:pPr>
    </w:p>
    <w:p w14:paraId="4970DA35" w14:textId="36377322" w:rsidR="001E489F" w:rsidRDefault="001E489F" w:rsidP="001E489F">
      <w:pPr>
        <w:rPr>
          <w:b/>
          <w:bCs/>
        </w:rPr>
      </w:pPr>
      <w:r w:rsidRPr="006C2E80">
        <w:rPr>
          <w:b/>
          <w:bCs/>
        </w:rPr>
        <w:t>Dependency on non-3GPP (draft) specification:</w:t>
      </w:r>
    </w:p>
    <w:p w14:paraId="3F50CE86" w14:textId="77777777" w:rsidR="005E032F" w:rsidRPr="006C2E80" w:rsidRDefault="005E032F" w:rsidP="005E032F">
      <w:pPr>
        <w:pStyle w:val="Guidance"/>
      </w:pPr>
      <w:r>
        <w:t>none</w:t>
      </w:r>
    </w:p>
    <w:p w14:paraId="0848A9E9" w14:textId="77777777" w:rsidR="005E032F" w:rsidRPr="006C2E80" w:rsidRDefault="005E032F" w:rsidP="001E489F">
      <w:pPr>
        <w:rPr>
          <w:b/>
          <w:bCs/>
        </w:rPr>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8170BC8" w14:textId="77777777" w:rsidR="00C52E5B" w:rsidRPr="00C52E5B" w:rsidRDefault="00C52E5B" w:rsidP="00C52E5B">
      <w:r w:rsidRPr="00C52E5B">
        <w:t xml:space="preserve">As detailed in TR 33.841, Quantum computing poses a long-term threat to information security not only for data collected once the ability to compromise existing security is discovered but also for any historic data that may have legal, financial, commercial, or governmental importance that has been collected for future decoding. </w:t>
      </w:r>
    </w:p>
    <w:p w14:paraId="272BE3A1" w14:textId="77777777" w:rsidR="00C52E5B" w:rsidRPr="00C52E5B" w:rsidRDefault="00C52E5B" w:rsidP="00C52E5B"/>
    <w:p w14:paraId="59C86796" w14:textId="77777777" w:rsidR="00C52E5B" w:rsidRPr="00C52E5B" w:rsidRDefault="00C52E5B" w:rsidP="00C52E5B">
      <w:r w:rsidRPr="00C52E5B">
        <w:t>TR33.841 identified that whilst symmetric key algorithms are not as susceptible as public key related algorithms to the enhancements in quantum computing, 256-bit algorithms should be developed now in preparation for a possible adoption. The corresponding algorithms have been developed and evaluated by the ETSI SAGE at 3GPP’s request.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CAA742F" w14:textId="33F9222A" w:rsidR="00C52E5B" w:rsidRDefault="00C52E5B" w:rsidP="00C52E5B">
      <w:r>
        <w:t>The objectives to the WID are</w:t>
      </w:r>
      <w:r w:rsidR="00932452">
        <w:t xml:space="preserve"> the following work tasks (WT)</w:t>
      </w:r>
      <w:r>
        <w:t>:</w:t>
      </w:r>
    </w:p>
    <w:p w14:paraId="7237FBF3" w14:textId="5EF991EE" w:rsidR="00C52E5B" w:rsidRDefault="00932452" w:rsidP="00C52E5B">
      <w:pPr>
        <w:pStyle w:val="ListParagraph"/>
        <w:numPr>
          <w:ilvl w:val="0"/>
          <w:numId w:val="9"/>
        </w:numPr>
        <w:rPr>
          <w:sz w:val="20"/>
          <w:szCs w:val="20"/>
          <w:lang w:val="en-GB"/>
        </w:rPr>
      </w:pPr>
      <w:r>
        <w:rPr>
          <w:sz w:val="20"/>
          <w:szCs w:val="20"/>
          <w:lang w:val="en-GB"/>
        </w:rPr>
        <w:t xml:space="preserve">WT1: </w:t>
      </w:r>
      <w:r w:rsidR="00C52E5B">
        <w:rPr>
          <w:sz w:val="20"/>
          <w:szCs w:val="20"/>
          <w:lang w:val="en-GB"/>
        </w:rPr>
        <w:t>Selection of the version of Milenage-256 algorithm to specify</w:t>
      </w:r>
      <w:r w:rsidR="00F67770">
        <w:rPr>
          <w:sz w:val="20"/>
          <w:szCs w:val="20"/>
          <w:lang w:val="en-GB"/>
        </w:rPr>
        <w:t>.</w:t>
      </w:r>
    </w:p>
    <w:p w14:paraId="68C9810D" w14:textId="7920F52F" w:rsidR="00C52E5B" w:rsidRDefault="00932452" w:rsidP="00C52E5B">
      <w:pPr>
        <w:pStyle w:val="ListParagraph"/>
        <w:numPr>
          <w:ilvl w:val="0"/>
          <w:numId w:val="9"/>
        </w:numPr>
        <w:rPr>
          <w:sz w:val="20"/>
          <w:szCs w:val="20"/>
          <w:lang w:val="en-GB"/>
        </w:rPr>
      </w:pPr>
      <w:r>
        <w:rPr>
          <w:sz w:val="20"/>
          <w:szCs w:val="20"/>
          <w:lang w:val="en-GB"/>
        </w:rPr>
        <w:t xml:space="preserve">WT2: </w:t>
      </w:r>
      <w:r w:rsidR="00C52E5B" w:rsidRPr="00D430B8">
        <w:rPr>
          <w:sz w:val="20"/>
          <w:szCs w:val="20"/>
          <w:lang w:val="en-GB"/>
        </w:rPr>
        <w:t>Specification of the Milenage-256 algorithm</w:t>
      </w:r>
      <w:r w:rsidR="00C52E5B">
        <w:rPr>
          <w:sz w:val="20"/>
          <w:szCs w:val="20"/>
          <w:lang w:val="en-GB"/>
        </w:rPr>
        <w:t xml:space="preserve">, implementors’ test data and design conformance test data, summary and results of design and evaluation. </w:t>
      </w:r>
    </w:p>
    <w:p w14:paraId="6E8AE4F6" w14:textId="77777777" w:rsidR="00C52E5B" w:rsidRPr="00B75708" w:rsidRDefault="00C52E5B" w:rsidP="00C52E5B">
      <w:pPr>
        <w:pStyle w:val="NoteHeading"/>
      </w:pPr>
    </w:p>
    <w:p w14:paraId="28402A1F" w14:textId="396ABB8A" w:rsidR="001E489F" w:rsidRDefault="00C52E5B" w:rsidP="00C52E5B">
      <w:r w:rsidRPr="00853C82">
        <w:t xml:space="preserve">NOTE </w:t>
      </w:r>
      <w:r>
        <w:t>1</w:t>
      </w:r>
      <w:r w:rsidRPr="00853C82">
        <w:t xml:space="preserve">: Due to </w:t>
      </w:r>
      <w:r w:rsidR="00AF5B33">
        <w:t>l</w:t>
      </w:r>
      <w:r w:rsidRPr="00853C82">
        <w:t>aws governing the publication of secure algorithms, the unredacted versions of these specifications will require special handling. Permission to publish these specifications will need to be sought from the relevant governments.</w:t>
      </w:r>
    </w:p>
    <w:p w14:paraId="4EA95F98" w14:textId="52C5287A" w:rsidR="00932452" w:rsidRDefault="00932452" w:rsidP="00C52E5B"/>
    <w:p w14:paraId="61260F56" w14:textId="6DE42F53" w:rsidR="00932452" w:rsidRDefault="00932452" w:rsidP="00932452">
      <w:pPr>
        <w:pStyle w:val="Heading2"/>
      </w:pPr>
      <w:r>
        <w:t>TU estimates and dependencies</w:t>
      </w:r>
    </w:p>
    <w:p w14:paraId="65F87604" w14:textId="77777777" w:rsidR="00167523" w:rsidRPr="00167523" w:rsidRDefault="00167523" w:rsidP="00167523"/>
    <w:tbl>
      <w:tblPr>
        <w:tblW w:w="5909" w:type="dxa"/>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1480"/>
        <w:gridCol w:w="2833"/>
      </w:tblGrid>
      <w:tr w:rsidR="00167523" w:rsidRPr="00167523" w14:paraId="18912DD5" w14:textId="77777777" w:rsidTr="00167523">
        <w:tc>
          <w:tcPr>
            <w:tcW w:w="1596" w:type="dxa"/>
            <w:tcBorders>
              <w:top w:val="single" w:sz="4" w:space="0" w:color="auto"/>
              <w:left w:val="single" w:sz="4" w:space="0" w:color="auto"/>
              <w:bottom w:val="single" w:sz="4" w:space="0" w:color="auto"/>
              <w:right w:val="single" w:sz="4" w:space="0" w:color="auto"/>
            </w:tcBorders>
            <w:hideMark/>
          </w:tcPr>
          <w:p w14:paraId="58779D9F" w14:textId="77777777" w:rsidR="00167523" w:rsidRDefault="00167523">
            <w:r>
              <w:t>Work Task ID</w:t>
            </w:r>
          </w:p>
        </w:tc>
        <w:tc>
          <w:tcPr>
            <w:tcW w:w="1480" w:type="dxa"/>
            <w:tcBorders>
              <w:top w:val="single" w:sz="4" w:space="0" w:color="auto"/>
              <w:left w:val="single" w:sz="4" w:space="0" w:color="auto"/>
              <w:bottom w:val="single" w:sz="4" w:space="0" w:color="auto"/>
              <w:right w:val="single" w:sz="4" w:space="0" w:color="auto"/>
            </w:tcBorders>
            <w:hideMark/>
          </w:tcPr>
          <w:p w14:paraId="0C850A0B" w14:textId="77777777" w:rsidR="00167523" w:rsidRDefault="00167523">
            <w:r>
              <w:t>TU Estimate</w:t>
            </w:r>
          </w:p>
          <w:p w14:paraId="66DF0D87" w14:textId="77777777" w:rsidR="00167523" w:rsidRDefault="00167523">
            <w:r>
              <w:t>(Normative)</w:t>
            </w:r>
          </w:p>
        </w:tc>
        <w:tc>
          <w:tcPr>
            <w:tcW w:w="2833" w:type="dxa"/>
            <w:tcBorders>
              <w:top w:val="single" w:sz="4" w:space="0" w:color="auto"/>
              <w:left w:val="single" w:sz="4" w:space="0" w:color="auto"/>
              <w:bottom w:val="single" w:sz="4" w:space="0" w:color="auto"/>
              <w:right w:val="single" w:sz="4" w:space="0" w:color="auto"/>
            </w:tcBorders>
            <w:hideMark/>
          </w:tcPr>
          <w:p w14:paraId="1616E377" w14:textId="12B0E189" w:rsidR="00167523" w:rsidRDefault="00167523">
            <w:r>
              <w:t>Other 3GPP Group Dependency</w:t>
            </w:r>
          </w:p>
          <w:p w14:paraId="07210388" w14:textId="77777777" w:rsidR="00167523" w:rsidRDefault="00167523">
            <w:r>
              <w:t>(Yes/No/Maybe)</w:t>
            </w:r>
          </w:p>
        </w:tc>
      </w:tr>
      <w:tr w:rsidR="00167523" w:rsidRPr="00167523" w14:paraId="47FA58CC" w14:textId="77777777" w:rsidTr="00167523">
        <w:tc>
          <w:tcPr>
            <w:tcW w:w="1596" w:type="dxa"/>
            <w:tcBorders>
              <w:top w:val="single" w:sz="4" w:space="0" w:color="auto"/>
              <w:left w:val="single" w:sz="4" w:space="0" w:color="auto"/>
              <w:bottom w:val="single" w:sz="4" w:space="0" w:color="auto"/>
              <w:right w:val="single" w:sz="4" w:space="0" w:color="auto"/>
            </w:tcBorders>
            <w:hideMark/>
          </w:tcPr>
          <w:p w14:paraId="14980B6A" w14:textId="77777777" w:rsidR="00167523" w:rsidRPr="00167523" w:rsidRDefault="00167523">
            <w:pPr>
              <w:jc w:val="center"/>
            </w:pPr>
            <w:r w:rsidRPr="00167523">
              <w:t>WT1</w:t>
            </w:r>
          </w:p>
        </w:tc>
        <w:tc>
          <w:tcPr>
            <w:tcW w:w="1480" w:type="dxa"/>
            <w:tcBorders>
              <w:top w:val="single" w:sz="4" w:space="0" w:color="auto"/>
              <w:left w:val="single" w:sz="4" w:space="0" w:color="auto"/>
              <w:bottom w:val="single" w:sz="4" w:space="0" w:color="auto"/>
              <w:right w:val="single" w:sz="4" w:space="0" w:color="auto"/>
            </w:tcBorders>
            <w:hideMark/>
          </w:tcPr>
          <w:p w14:paraId="5451CC49" w14:textId="7D7D24C9" w:rsidR="00167523" w:rsidRPr="00167523" w:rsidRDefault="00167523">
            <w:pPr>
              <w:jc w:val="center"/>
            </w:pPr>
            <w:r w:rsidRPr="00167523">
              <w:t>1</w:t>
            </w:r>
          </w:p>
        </w:tc>
        <w:tc>
          <w:tcPr>
            <w:tcW w:w="2833" w:type="dxa"/>
            <w:tcBorders>
              <w:top w:val="single" w:sz="4" w:space="0" w:color="auto"/>
              <w:left w:val="single" w:sz="4" w:space="0" w:color="auto"/>
              <w:bottom w:val="single" w:sz="4" w:space="0" w:color="auto"/>
              <w:right w:val="single" w:sz="4" w:space="0" w:color="auto"/>
            </w:tcBorders>
            <w:hideMark/>
          </w:tcPr>
          <w:p w14:paraId="6116EFCC" w14:textId="77777777" w:rsidR="00167523" w:rsidRPr="00167523" w:rsidRDefault="00167523">
            <w:pPr>
              <w:jc w:val="center"/>
            </w:pPr>
            <w:r w:rsidRPr="00167523">
              <w:t>No</w:t>
            </w:r>
          </w:p>
        </w:tc>
      </w:tr>
      <w:tr w:rsidR="00167523" w:rsidRPr="00167523" w14:paraId="543FBAA3" w14:textId="77777777" w:rsidTr="00167523">
        <w:tc>
          <w:tcPr>
            <w:tcW w:w="1596" w:type="dxa"/>
            <w:tcBorders>
              <w:top w:val="single" w:sz="4" w:space="0" w:color="auto"/>
              <w:left w:val="single" w:sz="4" w:space="0" w:color="auto"/>
              <w:bottom w:val="single" w:sz="4" w:space="0" w:color="auto"/>
              <w:right w:val="single" w:sz="4" w:space="0" w:color="auto"/>
            </w:tcBorders>
            <w:hideMark/>
          </w:tcPr>
          <w:p w14:paraId="6A2D7554" w14:textId="77777777" w:rsidR="00167523" w:rsidRPr="00167523" w:rsidRDefault="00167523">
            <w:pPr>
              <w:jc w:val="center"/>
            </w:pPr>
            <w:r w:rsidRPr="00167523">
              <w:t>WT2</w:t>
            </w:r>
          </w:p>
        </w:tc>
        <w:tc>
          <w:tcPr>
            <w:tcW w:w="1480" w:type="dxa"/>
            <w:tcBorders>
              <w:top w:val="single" w:sz="4" w:space="0" w:color="auto"/>
              <w:left w:val="single" w:sz="4" w:space="0" w:color="auto"/>
              <w:bottom w:val="single" w:sz="4" w:space="0" w:color="auto"/>
              <w:right w:val="single" w:sz="4" w:space="0" w:color="auto"/>
            </w:tcBorders>
            <w:hideMark/>
          </w:tcPr>
          <w:p w14:paraId="775F644C" w14:textId="132D5C8A" w:rsidR="00167523" w:rsidRPr="00167523" w:rsidRDefault="00167523">
            <w:pPr>
              <w:jc w:val="center"/>
            </w:pPr>
            <w:r w:rsidRPr="00167523">
              <w:t>1</w:t>
            </w:r>
          </w:p>
        </w:tc>
        <w:tc>
          <w:tcPr>
            <w:tcW w:w="2833" w:type="dxa"/>
            <w:tcBorders>
              <w:top w:val="single" w:sz="4" w:space="0" w:color="auto"/>
              <w:left w:val="single" w:sz="4" w:space="0" w:color="auto"/>
              <w:bottom w:val="single" w:sz="4" w:space="0" w:color="auto"/>
              <w:right w:val="single" w:sz="4" w:space="0" w:color="auto"/>
            </w:tcBorders>
            <w:hideMark/>
          </w:tcPr>
          <w:p w14:paraId="2197B677" w14:textId="34AA726B" w:rsidR="00167523" w:rsidRPr="00167523" w:rsidRDefault="00167523">
            <w:pPr>
              <w:jc w:val="center"/>
            </w:pPr>
            <w:r w:rsidRPr="00167523">
              <w:t>No</w:t>
            </w:r>
          </w:p>
        </w:tc>
      </w:tr>
    </w:tbl>
    <w:p w14:paraId="35A2DCCA" w14:textId="77777777" w:rsidR="00167523" w:rsidRDefault="00167523" w:rsidP="00167523"/>
    <w:p w14:paraId="44680042" w14:textId="17A9D5A2" w:rsidR="00932452" w:rsidRDefault="00932452" w:rsidP="00932452">
      <w:pPr>
        <w:rPr>
          <w:b/>
          <w:bCs/>
        </w:rPr>
      </w:pPr>
      <w:r>
        <w:rPr>
          <w:b/>
          <w:bCs/>
        </w:rPr>
        <w:t>Total TU estimates:  2 TUs</w:t>
      </w:r>
    </w:p>
    <w:p w14:paraId="64DEBD10" w14:textId="77777777" w:rsidR="00932452" w:rsidRDefault="00932452" w:rsidP="00932452"/>
    <w:p w14:paraId="70AEBD7D" w14:textId="77777777" w:rsidR="00932452" w:rsidRPr="006C2E80" w:rsidRDefault="00932452" w:rsidP="00C52E5B"/>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C52E5B" w:rsidRPr="006C2E80" w14:paraId="1B661970" w14:textId="77777777" w:rsidTr="005875D6">
        <w:trPr>
          <w:cantSplit/>
          <w:jc w:val="center"/>
        </w:trPr>
        <w:tc>
          <w:tcPr>
            <w:tcW w:w="1617" w:type="dxa"/>
          </w:tcPr>
          <w:p w14:paraId="194449B4" w14:textId="62EC3C5D" w:rsidR="00C52E5B" w:rsidRPr="006C2E80" w:rsidRDefault="00C52E5B" w:rsidP="00C52E5B">
            <w:pPr>
              <w:pStyle w:val="Guidance"/>
              <w:spacing w:after="0"/>
            </w:pPr>
            <w:r w:rsidRPr="00EC576B">
              <w:rPr>
                <w:i w:val="0"/>
                <w:iCs/>
              </w:rPr>
              <w:t>TS</w:t>
            </w:r>
          </w:p>
        </w:tc>
        <w:tc>
          <w:tcPr>
            <w:tcW w:w="1134" w:type="dxa"/>
          </w:tcPr>
          <w:p w14:paraId="1581EDBA" w14:textId="4762B6F1" w:rsidR="00C52E5B" w:rsidRPr="006C2E80" w:rsidRDefault="00C52E5B" w:rsidP="00C52E5B">
            <w:pPr>
              <w:pStyle w:val="Guidance"/>
              <w:spacing w:after="0"/>
            </w:pPr>
            <w:r>
              <w:rPr>
                <w:i w:val="0"/>
                <w:iCs/>
              </w:rPr>
              <w:t>3</w:t>
            </w:r>
            <w:r w:rsidRPr="00EC576B">
              <w:rPr>
                <w:i w:val="0"/>
                <w:iCs/>
              </w:rPr>
              <w:t>5.XXX</w:t>
            </w:r>
          </w:p>
        </w:tc>
        <w:tc>
          <w:tcPr>
            <w:tcW w:w="2409" w:type="dxa"/>
          </w:tcPr>
          <w:p w14:paraId="767A19FD" w14:textId="77777777" w:rsidR="00C52E5B" w:rsidRPr="008F3942" w:rsidRDefault="00C52E5B" w:rsidP="00C52E5B">
            <w:pPr>
              <w:pStyle w:val="TAL"/>
              <w:rPr>
                <w:iCs/>
              </w:rPr>
            </w:pPr>
            <w:r w:rsidRPr="00D430B8">
              <w:rPr>
                <w:iCs/>
              </w:rPr>
              <w:t>Specification of the MILENAGE-256 algorithm set:</w:t>
            </w:r>
            <w:r w:rsidRPr="008F3942">
              <w:rPr>
                <w:iCs/>
              </w:rPr>
              <w:t xml:space="preserve"> </w:t>
            </w:r>
          </w:p>
          <w:p w14:paraId="3489ADFF" w14:textId="454403AF" w:rsidR="00C52E5B" w:rsidRPr="006C2E80" w:rsidRDefault="00C52E5B" w:rsidP="00C52E5B">
            <w:pPr>
              <w:pStyle w:val="Guidance"/>
              <w:spacing w:after="0"/>
            </w:pPr>
            <w:r w:rsidRPr="00AF5B33">
              <w:rPr>
                <w:rFonts w:ascii="Arial" w:hAnsi="Arial"/>
                <w:i w:val="0"/>
                <w:iCs/>
                <w:sz w:val="18"/>
              </w:rPr>
              <w:t xml:space="preserve">An example set of 256-bit 3GPP Authentication and Key Generation functions f1, f1*, f2, f3, f4, f5, f5* and f5**; </w:t>
            </w:r>
            <w:r w:rsidRPr="00AF5B33">
              <w:rPr>
                <w:i w:val="0"/>
              </w:rPr>
              <w:t>Document 1: General</w:t>
            </w:r>
          </w:p>
        </w:tc>
        <w:tc>
          <w:tcPr>
            <w:tcW w:w="993" w:type="dxa"/>
          </w:tcPr>
          <w:p w14:paraId="01AD12AE" w14:textId="77777777" w:rsidR="003204D4" w:rsidRDefault="003204D4" w:rsidP="003204D4">
            <w:pPr>
              <w:pStyle w:val="Guidance"/>
              <w:spacing w:after="0"/>
              <w:rPr>
                <w:i w:val="0"/>
                <w:iCs/>
              </w:rPr>
            </w:pPr>
            <w:r>
              <w:rPr>
                <w:i w:val="0"/>
                <w:iCs/>
              </w:rPr>
              <w:t>SA#105</w:t>
            </w:r>
          </w:p>
          <w:p w14:paraId="060C3F75" w14:textId="67B246DE" w:rsidR="00C52E5B" w:rsidRPr="006C2E80" w:rsidRDefault="003204D4" w:rsidP="003204D4">
            <w:pPr>
              <w:pStyle w:val="Guidance"/>
              <w:spacing w:after="0"/>
            </w:pPr>
            <w:r>
              <w:rPr>
                <w:i w:val="0"/>
                <w:iCs/>
              </w:rPr>
              <w:t>(Sept-24)</w:t>
            </w:r>
          </w:p>
        </w:tc>
        <w:tc>
          <w:tcPr>
            <w:tcW w:w="1074" w:type="dxa"/>
          </w:tcPr>
          <w:p w14:paraId="6FBC6025" w14:textId="6C84C0BA" w:rsidR="00C52E5B" w:rsidRDefault="00C52E5B" w:rsidP="00C52E5B">
            <w:pPr>
              <w:pStyle w:val="Guidance"/>
              <w:spacing w:after="0"/>
              <w:rPr>
                <w:i w:val="0"/>
                <w:iCs/>
              </w:rPr>
            </w:pPr>
            <w:r>
              <w:rPr>
                <w:i w:val="0"/>
                <w:iCs/>
              </w:rPr>
              <w:t>SA#10</w:t>
            </w:r>
            <w:r w:rsidR="00D76F57">
              <w:rPr>
                <w:i w:val="0"/>
                <w:iCs/>
              </w:rPr>
              <w:t>6</w:t>
            </w:r>
          </w:p>
          <w:p w14:paraId="3CC87817" w14:textId="53E00D85" w:rsidR="00C52E5B" w:rsidRPr="006C2E80" w:rsidRDefault="00C52E5B" w:rsidP="00C52E5B">
            <w:pPr>
              <w:pStyle w:val="Guidance"/>
              <w:spacing w:after="0"/>
            </w:pPr>
            <w:r>
              <w:rPr>
                <w:i w:val="0"/>
                <w:iCs/>
              </w:rPr>
              <w:t>(</w:t>
            </w:r>
            <w:r w:rsidR="00D76F57">
              <w:rPr>
                <w:i w:val="0"/>
                <w:iCs/>
              </w:rPr>
              <w:t>Dec</w:t>
            </w:r>
            <w:r>
              <w:rPr>
                <w:i w:val="0"/>
                <w:iCs/>
              </w:rPr>
              <w:t>-24)</w:t>
            </w:r>
          </w:p>
        </w:tc>
        <w:tc>
          <w:tcPr>
            <w:tcW w:w="2186" w:type="dxa"/>
          </w:tcPr>
          <w:p w14:paraId="71B3D7AE" w14:textId="19D9F694" w:rsidR="00C52E5B" w:rsidRPr="00FA1CE7" w:rsidRDefault="00C52E5B" w:rsidP="00C52E5B">
            <w:pPr>
              <w:pStyle w:val="Guidance"/>
              <w:spacing w:after="0"/>
              <w:rPr>
                <w:i w:val="0"/>
                <w:iCs/>
              </w:rPr>
            </w:pPr>
            <w:r w:rsidRPr="00FA1CE7">
              <w:rPr>
                <w:i w:val="0"/>
                <w:iCs/>
              </w:rPr>
              <w:t>TBD</w:t>
            </w:r>
          </w:p>
        </w:tc>
      </w:tr>
      <w:tr w:rsidR="00C52E5B" w:rsidRPr="00251D80" w14:paraId="32944FCA" w14:textId="77777777" w:rsidTr="005875D6">
        <w:trPr>
          <w:cantSplit/>
          <w:jc w:val="center"/>
        </w:trPr>
        <w:tc>
          <w:tcPr>
            <w:tcW w:w="1617" w:type="dxa"/>
          </w:tcPr>
          <w:p w14:paraId="36EA8E77" w14:textId="437B6B6A" w:rsidR="00C52E5B" w:rsidRPr="00FF3F0C" w:rsidRDefault="00C52E5B" w:rsidP="00C52E5B">
            <w:pPr>
              <w:pStyle w:val="TAL"/>
            </w:pPr>
            <w:r w:rsidRPr="00EC576B">
              <w:rPr>
                <w:iCs/>
              </w:rPr>
              <w:t>TS</w:t>
            </w:r>
          </w:p>
        </w:tc>
        <w:tc>
          <w:tcPr>
            <w:tcW w:w="1134" w:type="dxa"/>
          </w:tcPr>
          <w:p w14:paraId="5F684E95" w14:textId="70D48C0F" w:rsidR="00C52E5B" w:rsidRPr="00251D80" w:rsidRDefault="00C52E5B" w:rsidP="00C52E5B">
            <w:pPr>
              <w:pStyle w:val="TAL"/>
            </w:pPr>
            <w:r>
              <w:rPr>
                <w:iCs/>
              </w:rPr>
              <w:t>3</w:t>
            </w:r>
            <w:r w:rsidRPr="00EC576B">
              <w:rPr>
                <w:iCs/>
              </w:rPr>
              <w:t>5.XXX</w:t>
            </w:r>
          </w:p>
        </w:tc>
        <w:tc>
          <w:tcPr>
            <w:tcW w:w="2409" w:type="dxa"/>
          </w:tcPr>
          <w:p w14:paraId="250E1163" w14:textId="77777777" w:rsidR="00C52E5B" w:rsidRPr="008F3942" w:rsidRDefault="00C52E5B" w:rsidP="00C52E5B">
            <w:pPr>
              <w:pStyle w:val="TAL"/>
              <w:rPr>
                <w:iCs/>
              </w:rPr>
            </w:pPr>
            <w:r w:rsidRPr="008F3942">
              <w:rPr>
                <w:iCs/>
              </w:rPr>
              <w:t>Specification of the MILENAGE-256 algorithm set:</w:t>
            </w:r>
          </w:p>
          <w:p w14:paraId="27BDD936" w14:textId="77777777" w:rsidR="00C52E5B" w:rsidRPr="008F3942" w:rsidRDefault="00C52E5B" w:rsidP="00C52E5B">
            <w:pPr>
              <w:pStyle w:val="TAL"/>
              <w:rPr>
                <w:iCs/>
              </w:rPr>
            </w:pPr>
            <w:r w:rsidRPr="008F3942">
              <w:rPr>
                <w:iCs/>
              </w:rPr>
              <w:t>An example set of 256-bit 3GPP Authentication and</w:t>
            </w:r>
          </w:p>
          <w:p w14:paraId="3942A2B7" w14:textId="77777777" w:rsidR="00C52E5B" w:rsidRPr="008F3942" w:rsidRDefault="00C52E5B" w:rsidP="00C52E5B">
            <w:pPr>
              <w:pStyle w:val="TAL"/>
              <w:rPr>
                <w:iCs/>
              </w:rPr>
            </w:pPr>
            <w:r w:rsidRPr="008F3942">
              <w:rPr>
                <w:iCs/>
              </w:rPr>
              <w:t>Key Generation functions</w:t>
            </w:r>
          </w:p>
          <w:p w14:paraId="4C6925DD" w14:textId="477D4D96" w:rsidR="00C52E5B" w:rsidRPr="008F3942" w:rsidRDefault="00C52E5B" w:rsidP="00C52E5B">
            <w:pPr>
              <w:pStyle w:val="TAL"/>
              <w:rPr>
                <w:iCs/>
              </w:rPr>
            </w:pPr>
            <w:r w:rsidRPr="008F3942">
              <w:rPr>
                <w:iCs/>
              </w:rPr>
              <w:t>f1, f1*, f2, f3, f4, f5, f5* and f5*</w:t>
            </w:r>
            <w:proofErr w:type="gramStart"/>
            <w:r w:rsidRPr="008F3942">
              <w:rPr>
                <w:iCs/>
              </w:rPr>
              <w:t>*</w:t>
            </w:r>
            <w:r w:rsidR="00AF5B33">
              <w:rPr>
                <w:iCs/>
              </w:rPr>
              <w:t>;</w:t>
            </w:r>
            <w:proofErr w:type="gramEnd"/>
          </w:p>
          <w:p w14:paraId="3F9BA4C9" w14:textId="78DE71E3" w:rsidR="00C52E5B" w:rsidRPr="00251D80" w:rsidRDefault="00C52E5B" w:rsidP="00C52E5B">
            <w:pPr>
              <w:pStyle w:val="TAL"/>
            </w:pPr>
            <w:r w:rsidRPr="008F3942">
              <w:rPr>
                <w:iCs/>
              </w:rPr>
              <w:t>Document 2: Algorithm Specificatio</w:t>
            </w:r>
            <w:r>
              <w:rPr>
                <w:iCs/>
              </w:rPr>
              <w:t>n</w:t>
            </w:r>
          </w:p>
        </w:tc>
        <w:tc>
          <w:tcPr>
            <w:tcW w:w="993" w:type="dxa"/>
          </w:tcPr>
          <w:p w14:paraId="369B345B" w14:textId="77777777" w:rsidR="00D76F57" w:rsidRDefault="00D76F57" w:rsidP="00D76F57">
            <w:pPr>
              <w:pStyle w:val="Guidance"/>
              <w:spacing w:after="0"/>
              <w:rPr>
                <w:i w:val="0"/>
                <w:iCs/>
              </w:rPr>
            </w:pPr>
            <w:r>
              <w:rPr>
                <w:i w:val="0"/>
                <w:iCs/>
              </w:rPr>
              <w:t>SA#105</w:t>
            </w:r>
          </w:p>
          <w:p w14:paraId="510D9A1F" w14:textId="7B344612" w:rsidR="00C52E5B" w:rsidRPr="00251D80" w:rsidRDefault="00D76F57" w:rsidP="00D76F57">
            <w:pPr>
              <w:pStyle w:val="TAL"/>
            </w:pPr>
            <w:r w:rsidRPr="00527077">
              <w:rPr>
                <w:rFonts w:ascii="Times New Roman" w:hAnsi="Times New Roman"/>
                <w:iCs/>
                <w:sz w:val="20"/>
              </w:rPr>
              <w:t>(Sept-24)</w:t>
            </w:r>
          </w:p>
        </w:tc>
        <w:tc>
          <w:tcPr>
            <w:tcW w:w="1074" w:type="dxa"/>
          </w:tcPr>
          <w:p w14:paraId="3D60901A" w14:textId="77777777" w:rsidR="00D76F57" w:rsidRDefault="00D76F57" w:rsidP="00D76F57">
            <w:pPr>
              <w:pStyle w:val="Guidance"/>
              <w:spacing w:after="0"/>
              <w:rPr>
                <w:i w:val="0"/>
                <w:iCs/>
              </w:rPr>
            </w:pPr>
            <w:r>
              <w:rPr>
                <w:i w:val="0"/>
                <w:iCs/>
              </w:rPr>
              <w:t>SA#106</w:t>
            </w:r>
          </w:p>
          <w:p w14:paraId="11DE6EB5" w14:textId="3C8511AF" w:rsidR="00C52E5B" w:rsidRPr="00251D80" w:rsidRDefault="00D76F57" w:rsidP="00D76F57">
            <w:pPr>
              <w:pStyle w:val="TAL"/>
            </w:pPr>
            <w:r w:rsidRPr="00D76F57">
              <w:rPr>
                <w:iCs/>
              </w:rPr>
              <w:t>(Dec-24)</w:t>
            </w:r>
          </w:p>
        </w:tc>
        <w:tc>
          <w:tcPr>
            <w:tcW w:w="2186" w:type="dxa"/>
          </w:tcPr>
          <w:p w14:paraId="1D49C842" w14:textId="1FB96120" w:rsidR="00C52E5B" w:rsidRPr="00FA1CE7" w:rsidRDefault="00FA1CE7" w:rsidP="00C52E5B">
            <w:pPr>
              <w:pStyle w:val="TAL"/>
            </w:pPr>
            <w:r w:rsidRPr="00FA1CE7">
              <w:t>TBD</w:t>
            </w:r>
          </w:p>
        </w:tc>
      </w:tr>
      <w:tr w:rsidR="00C52E5B" w:rsidRPr="00251D80" w14:paraId="14622328" w14:textId="77777777" w:rsidTr="005875D6">
        <w:trPr>
          <w:cantSplit/>
          <w:jc w:val="center"/>
        </w:trPr>
        <w:tc>
          <w:tcPr>
            <w:tcW w:w="1617" w:type="dxa"/>
          </w:tcPr>
          <w:p w14:paraId="44AFF492" w14:textId="102AF5E5" w:rsidR="00C52E5B" w:rsidRPr="00FF3F0C" w:rsidRDefault="00C52E5B" w:rsidP="00C52E5B">
            <w:pPr>
              <w:pStyle w:val="TAL"/>
            </w:pPr>
            <w:r w:rsidRPr="00EC576B">
              <w:rPr>
                <w:iCs/>
              </w:rPr>
              <w:t>TS</w:t>
            </w:r>
          </w:p>
        </w:tc>
        <w:tc>
          <w:tcPr>
            <w:tcW w:w="1134" w:type="dxa"/>
          </w:tcPr>
          <w:p w14:paraId="2D46664C" w14:textId="5B281626" w:rsidR="00C52E5B" w:rsidRPr="00251D80" w:rsidRDefault="00C52E5B" w:rsidP="00C52E5B">
            <w:pPr>
              <w:pStyle w:val="TAL"/>
            </w:pPr>
            <w:r>
              <w:rPr>
                <w:iCs/>
              </w:rPr>
              <w:t>3</w:t>
            </w:r>
            <w:r w:rsidRPr="00EC576B">
              <w:rPr>
                <w:iCs/>
              </w:rPr>
              <w:t>5.XXX</w:t>
            </w:r>
          </w:p>
        </w:tc>
        <w:tc>
          <w:tcPr>
            <w:tcW w:w="2409" w:type="dxa"/>
          </w:tcPr>
          <w:p w14:paraId="2BE6A658" w14:textId="77777777" w:rsidR="00C52E5B" w:rsidRPr="008F3942" w:rsidRDefault="00C52E5B" w:rsidP="00C52E5B">
            <w:pPr>
              <w:pStyle w:val="TAL"/>
              <w:rPr>
                <w:iCs/>
              </w:rPr>
            </w:pPr>
            <w:r w:rsidRPr="008F3942">
              <w:rPr>
                <w:iCs/>
              </w:rPr>
              <w:t>Specification of the MILENAGE-256 algorithm set:</w:t>
            </w:r>
          </w:p>
          <w:p w14:paraId="4A883F15" w14:textId="77777777" w:rsidR="00C52E5B" w:rsidRPr="008F3942" w:rsidRDefault="00C52E5B" w:rsidP="00C52E5B">
            <w:pPr>
              <w:pStyle w:val="TAL"/>
              <w:rPr>
                <w:iCs/>
              </w:rPr>
            </w:pPr>
            <w:r w:rsidRPr="008F3942">
              <w:rPr>
                <w:iCs/>
              </w:rPr>
              <w:t>An example set of 256-bit 3GPP Authentication and</w:t>
            </w:r>
          </w:p>
          <w:p w14:paraId="67E8DC8C" w14:textId="77777777" w:rsidR="00C52E5B" w:rsidRPr="008F3942" w:rsidRDefault="00C52E5B" w:rsidP="00C52E5B">
            <w:pPr>
              <w:pStyle w:val="TAL"/>
              <w:rPr>
                <w:iCs/>
              </w:rPr>
            </w:pPr>
            <w:r w:rsidRPr="008F3942">
              <w:rPr>
                <w:iCs/>
              </w:rPr>
              <w:t>Key Generation functions</w:t>
            </w:r>
          </w:p>
          <w:p w14:paraId="6B61D17B" w14:textId="77777777" w:rsidR="00C52E5B" w:rsidRPr="008F3942" w:rsidRDefault="00C52E5B" w:rsidP="00C52E5B">
            <w:pPr>
              <w:pStyle w:val="TAL"/>
              <w:rPr>
                <w:iCs/>
              </w:rPr>
            </w:pPr>
            <w:r w:rsidRPr="008F3942">
              <w:rPr>
                <w:iCs/>
              </w:rPr>
              <w:t>f1, f1*, f2, f3, f4, f5, f5* and f5*</w:t>
            </w:r>
            <w:proofErr w:type="gramStart"/>
            <w:r w:rsidRPr="008F3942">
              <w:rPr>
                <w:iCs/>
              </w:rPr>
              <w:t>*;</w:t>
            </w:r>
            <w:proofErr w:type="gramEnd"/>
          </w:p>
          <w:p w14:paraId="22AE47BB" w14:textId="77777777" w:rsidR="00C52E5B" w:rsidRPr="008F3942" w:rsidRDefault="00C52E5B" w:rsidP="00C52E5B">
            <w:pPr>
              <w:pStyle w:val="TAL"/>
              <w:rPr>
                <w:iCs/>
              </w:rPr>
            </w:pPr>
            <w:r w:rsidRPr="008F3942">
              <w:rPr>
                <w:iCs/>
              </w:rPr>
              <w:t>Document 3: Implementors’ Test Data and Design</w:t>
            </w:r>
          </w:p>
          <w:p w14:paraId="00CF429C" w14:textId="1302A814" w:rsidR="00C52E5B" w:rsidRPr="00251D80" w:rsidRDefault="00C52E5B" w:rsidP="00C52E5B">
            <w:pPr>
              <w:pStyle w:val="TAL"/>
            </w:pPr>
            <w:r w:rsidRPr="008F3942">
              <w:rPr>
                <w:iCs/>
              </w:rPr>
              <w:t>Conformance Test Da</w:t>
            </w:r>
            <w:r>
              <w:rPr>
                <w:iCs/>
              </w:rPr>
              <w:t>ta</w:t>
            </w:r>
          </w:p>
        </w:tc>
        <w:tc>
          <w:tcPr>
            <w:tcW w:w="993" w:type="dxa"/>
          </w:tcPr>
          <w:p w14:paraId="6755016D" w14:textId="77777777" w:rsidR="00D76F57" w:rsidRDefault="00D76F57" w:rsidP="00D76F57">
            <w:pPr>
              <w:pStyle w:val="Guidance"/>
              <w:spacing w:after="0"/>
              <w:rPr>
                <w:i w:val="0"/>
                <w:iCs/>
              </w:rPr>
            </w:pPr>
            <w:r>
              <w:rPr>
                <w:i w:val="0"/>
                <w:iCs/>
              </w:rPr>
              <w:t>SA#105</w:t>
            </w:r>
          </w:p>
          <w:p w14:paraId="2A3B1BB6" w14:textId="4324A769" w:rsidR="00C52E5B" w:rsidRPr="00251D80" w:rsidRDefault="00D76F57" w:rsidP="00D76F57">
            <w:pPr>
              <w:pStyle w:val="TAL"/>
            </w:pPr>
            <w:r>
              <w:rPr>
                <w:iCs/>
              </w:rPr>
              <w:t>(Sept-24)</w:t>
            </w:r>
          </w:p>
        </w:tc>
        <w:tc>
          <w:tcPr>
            <w:tcW w:w="1074" w:type="dxa"/>
          </w:tcPr>
          <w:p w14:paraId="566AA24D" w14:textId="77777777" w:rsidR="00D76F57" w:rsidRDefault="00D76F57" w:rsidP="00D76F57">
            <w:pPr>
              <w:pStyle w:val="Guidance"/>
              <w:spacing w:after="0"/>
              <w:rPr>
                <w:i w:val="0"/>
                <w:iCs/>
              </w:rPr>
            </w:pPr>
            <w:r>
              <w:rPr>
                <w:i w:val="0"/>
                <w:iCs/>
              </w:rPr>
              <w:t>SA#106</w:t>
            </w:r>
          </w:p>
          <w:p w14:paraId="38A2E212" w14:textId="022FD032" w:rsidR="00C52E5B" w:rsidRPr="00D76F57" w:rsidRDefault="00D76F57" w:rsidP="00D76F57">
            <w:pPr>
              <w:pStyle w:val="TAL"/>
              <w:rPr>
                <w:iCs/>
              </w:rPr>
            </w:pPr>
            <w:r w:rsidRPr="00D76F57">
              <w:rPr>
                <w:iCs/>
              </w:rPr>
              <w:t>(Dec-24)</w:t>
            </w:r>
          </w:p>
        </w:tc>
        <w:tc>
          <w:tcPr>
            <w:tcW w:w="2186" w:type="dxa"/>
          </w:tcPr>
          <w:p w14:paraId="5BC7A06B" w14:textId="2C3382ED" w:rsidR="00C52E5B" w:rsidRPr="00251D80" w:rsidRDefault="00FA1CE7" w:rsidP="00C52E5B">
            <w:pPr>
              <w:pStyle w:val="TAL"/>
            </w:pPr>
            <w:r w:rsidRPr="00FA1CE7">
              <w:t>TBD</w:t>
            </w:r>
          </w:p>
        </w:tc>
      </w:tr>
      <w:tr w:rsidR="00C52E5B" w:rsidRPr="00251D80" w14:paraId="7E66823B" w14:textId="77777777" w:rsidTr="005875D6">
        <w:trPr>
          <w:cantSplit/>
          <w:jc w:val="center"/>
        </w:trPr>
        <w:tc>
          <w:tcPr>
            <w:tcW w:w="1617" w:type="dxa"/>
          </w:tcPr>
          <w:p w14:paraId="39FCB444" w14:textId="64E30DE5" w:rsidR="00C52E5B" w:rsidRPr="00FF3F0C" w:rsidRDefault="00C52E5B" w:rsidP="00C52E5B">
            <w:pPr>
              <w:pStyle w:val="TAL"/>
            </w:pPr>
            <w:r w:rsidRPr="00EC576B">
              <w:rPr>
                <w:iCs/>
              </w:rPr>
              <w:t>TS</w:t>
            </w:r>
          </w:p>
        </w:tc>
        <w:tc>
          <w:tcPr>
            <w:tcW w:w="1134" w:type="dxa"/>
          </w:tcPr>
          <w:p w14:paraId="2E9C7536" w14:textId="7598E441" w:rsidR="00C52E5B" w:rsidRPr="00251D80" w:rsidRDefault="00C52E5B" w:rsidP="00C52E5B">
            <w:pPr>
              <w:pStyle w:val="TAL"/>
            </w:pPr>
            <w:r>
              <w:rPr>
                <w:iCs/>
              </w:rPr>
              <w:t>3</w:t>
            </w:r>
            <w:r w:rsidRPr="00EC576B">
              <w:rPr>
                <w:iCs/>
              </w:rPr>
              <w:t>5.XXX</w:t>
            </w:r>
          </w:p>
        </w:tc>
        <w:tc>
          <w:tcPr>
            <w:tcW w:w="2409" w:type="dxa"/>
          </w:tcPr>
          <w:p w14:paraId="05797832" w14:textId="77777777" w:rsidR="00C52E5B" w:rsidRPr="008F3942" w:rsidRDefault="00C52E5B" w:rsidP="00C52E5B">
            <w:pPr>
              <w:pStyle w:val="TAL"/>
              <w:rPr>
                <w:iCs/>
              </w:rPr>
            </w:pPr>
            <w:r w:rsidRPr="008F3942">
              <w:rPr>
                <w:iCs/>
              </w:rPr>
              <w:t>Specification of the MILENAGE-256 algorithm set:</w:t>
            </w:r>
          </w:p>
          <w:p w14:paraId="2004BCE7" w14:textId="77777777" w:rsidR="00C52E5B" w:rsidRPr="008F3942" w:rsidRDefault="00C52E5B" w:rsidP="00C52E5B">
            <w:pPr>
              <w:pStyle w:val="TAL"/>
              <w:rPr>
                <w:iCs/>
              </w:rPr>
            </w:pPr>
            <w:r w:rsidRPr="008F3942">
              <w:rPr>
                <w:iCs/>
              </w:rPr>
              <w:t>An example set of 256-bit 3GPP Authentication and</w:t>
            </w:r>
          </w:p>
          <w:p w14:paraId="70CFC03C" w14:textId="77777777" w:rsidR="00C52E5B" w:rsidRPr="008F3942" w:rsidRDefault="00C52E5B" w:rsidP="00C52E5B">
            <w:pPr>
              <w:pStyle w:val="TAL"/>
              <w:rPr>
                <w:iCs/>
              </w:rPr>
            </w:pPr>
            <w:r w:rsidRPr="008F3942">
              <w:rPr>
                <w:iCs/>
              </w:rPr>
              <w:t>Key Generation functions</w:t>
            </w:r>
          </w:p>
          <w:p w14:paraId="6D0EA139" w14:textId="77777777" w:rsidR="00C52E5B" w:rsidRPr="008F3942" w:rsidRDefault="00C52E5B" w:rsidP="00C52E5B">
            <w:pPr>
              <w:pStyle w:val="TAL"/>
              <w:rPr>
                <w:iCs/>
              </w:rPr>
            </w:pPr>
            <w:r w:rsidRPr="008F3942">
              <w:rPr>
                <w:iCs/>
              </w:rPr>
              <w:t>f1, f1*, f2, f3, f4, f5, f5* and f5*</w:t>
            </w:r>
            <w:proofErr w:type="gramStart"/>
            <w:r w:rsidRPr="008F3942">
              <w:rPr>
                <w:iCs/>
              </w:rPr>
              <w:t>*;</w:t>
            </w:r>
            <w:proofErr w:type="gramEnd"/>
          </w:p>
          <w:p w14:paraId="654C0968" w14:textId="77777777" w:rsidR="00C52E5B" w:rsidRPr="008F3942" w:rsidRDefault="00C52E5B" w:rsidP="00C52E5B">
            <w:pPr>
              <w:pStyle w:val="TAL"/>
              <w:rPr>
                <w:iCs/>
              </w:rPr>
            </w:pPr>
            <w:r w:rsidRPr="008F3942">
              <w:rPr>
                <w:iCs/>
              </w:rPr>
              <w:t>Document 4: Summary and Results of Design and</w:t>
            </w:r>
          </w:p>
          <w:p w14:paraId="434970A8" w14:textId="3111C4CE" w:rsidR="00C52E5B" w:rsidRPr="00251D80" w:rsidRDefault="00C52E5B" w:rsidP="00C52E5B">
            <w:pPr>
              <w:pStyle w:val="TAL"/>
            </w:pPr>
            <w:r w:rsidRPr="008F3942">
              <w:rPr>
                <w:iCs/>
              </w:rPr>
              <w:t>Evaluation</w:t>
            </w:r>
          </w:p>
        </w:tc>
        <w:tc>
          <w:tcPr>
            <w:tcW w:w="993" w:type="dxa"/>
          </w:tcPr>
          <w:p w14:paraId="7F88B8E6" w14:textId="77777777" w:rsidR="00D76F57" w:rsidRDefault="00D76F57" w:rsidP="00D76F57">
            <w:pPr>
              <w:pStyle w:val="Guidance"/>
              <w:spacing w:after="0"/>
              <w:rPr>
                <w:i w:val="0"/>
                <w:iCs/>
              </w:rPr>
            </w:pPr>
            <w:r>
              <w:rPr>
                <w:i w:val="0"/>
                <w:iCs/>
              </w:rPr>
              <w:t>SA#105</w:t>
            </w:r>
          </w:p>
          <w:p w14:paraId="7373C747" w14:textId="3B2A46FE" w:rsidR="00C52E5B" w:rsidRPr="00251D80" w:rsidRDefault="00D76F57" w:rsidP="00D76F57">
            <w:pPr>
              <w:pStyle w:val="TAL"/>
            </w:pPr>
            <w:r>
              <w:rPr>
                <w:iCs/>
              </w:rPr>
              <w:t>(Sept-24)</w:t>
            </w:r>
          </w:p>
        </w:tc>
        <w:tc>
          <w:tcPr>
            <w:tcW w:w="1074" w:type="dxa"/>
          </w:tcPr>
          <w:p w14:paraId="3095C880" w14:textId="77777777" w:rsidR="00D76F57" w:rsidRDefault="00D76F57" w:rsidP="00D76F57">
            <w:pPr>
              <w:pStyle w:val="Guidance"/>
              <w:spacing w:after="0"/>
              <w:rPr>
                <w:i w:val="0"/>
                <w:iCs/>
              </w:rPr>
            </w:pPr>
            <w:r>
              <w:rPr>
                <w:i w:val="0"/>
                <w:iCs/>
              </w:rPr>
              <w:t>SA#106</w:t>
            </w:r>
          </w:p>
          <w:p w14:paraId="3BB0DE5D" w14:textId="7D39AA31" w:rsidR="00C52E5B" w:rsidRPr="00251D80" w:rsidRDefault="00D76F57" w:rsidP="00D76F57">
            <w:pPr>
              <w:pStyle w:val="TAL"/>
            </w:pPr>
            <w:r w:rsidRPr="00D76F57">
              <w:rPr>
                <w:iCs/>
              </w:rPr>
              <w:t>(Dec-24)</w:t>
            </w:r>
          </w:p>
        </w:tc>
        <w:tc>
          <w:tcPr>
            <w:tcW w:w="2186" w:type="dxa"/>
          </w:tcPr>
          <w:p w14:paraId="0B4F5B19" w14:textId="4F327A57" w:rsidR="00C52E5B" w:rsidRPr="00251D80" w:rsidRDefault="00FA1CE7" w:rsidP="00C52E5B">
            <w:pPr>
              <w:pStyle w:val="TAL"/>
            </w:pPr>
            <w:r w:rsidRPr="00FA1CE7">
              <w:t>TBD</w:t>
            </w: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76B9D52"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13052510"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A3FF775"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2D16441E" w:rsidR="001E489F" w:rsidRPr="006C2E80" w:rsidRDefault="001E489F" w:rsidP="005875D6">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1DF5BBB6" w:rsidR="001E489F" w:rsidRPr="00FA1CE7" w:rsidRDefault="00FA1CE7" w:rsidP="001E489F">
      <w:pPr>
        <w:pStyle w:val="Guidance"/>
        <w:rPr>
          <w:i w:val="0"/>
          <w:iCs/>
        </w:rPr>
      </w:pPr>
      <w:r w:rsidRPr="00FA1CE7">
        <w:rPr>
          <w:i w:val="0"/>
          <w:iCs/>
        </w:rPr>
        <w:t>TBD</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3F7EC7EF" w:rsidR="001E489F" w:rsidRPr="00FA1CE7" w:rsidRDefault="00FA1CE7" w:rsidP="001E489F">
      <w:pPr>
        <w:pStyle w:val="Guidance"/>
        <w:rPr>
          <w:i w:val="0"/>
          <w:iCs/>
        </w:rPr>
      </w:pPr>
      <w:r w:rsidRPr="00FA1CE7">
        <w:rPr>
          <w:i w:val="0"/>
          <w:iCs/>
        </w:rP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E8C36F1"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FA1CE7" w14:paraId="746AA80E" w14:textId="77777777" w:rsidTr="005875D6">
        <w:trPr>
          <w:cantSplit/>
          <w:jc w:val="center"/>
        </w:trPr>
        <w:tc>
          <w:tcPr>
            <w:tcW w:w="5029" w:type="dxa"/>
            <w:shd w:val="clear" w:color="auto" w:fill="auto"/>
          </w:tcPr>
          <w:p w14:paraId="5F41A52D" w14:textId="2CA61424" w:rsidR="00FA1CE7" w:rsidRDefault="00FA1CE7" w:rsidP="00FA1CE7">
            <w:pPr>
              <w:pStyle w:val="TAL"/>
            </w:pPr>
            <w:r>
              <w:t>Thales</w:t>
            </w:r>
          </w:p>
        </w:tc>
      </w:tr>
      <w:tr w:rsidR="00FA1CE7" w14:paraId="2C5796E3" w14:textId="77777777" w:rsidTr="005875D6">
        <w:trPr>
          <w:cantSplit/>
          <w:jc w:val="center"/>
        </w:trPr>
        <w:tc>
          <w:tcPr>
            <w:tcW w:w="5029" w:type="dxa"/>
            <w:shd w:val="clear" w:color="auto" w:fill="auto"/>
          </w:tcPr>
          <w:p w14:paraId="3ABE29D5" w14:textId="7A5F6C5C" w:rsidR="00FA1CE7" w:rsidRDefault="00FA1CE7" w:rsidP="00FA1CE7">
            <w:pPr>
              <w:pStyle w:val="TAL"/>
            </w:pPr>
            <w:proofErr w:type="spellStart"/>
            <w:r>
              <w:t>Idemia</w:t>
            </w:r>
            <w:proofErr w:type="spellEnd"/>
          </w:p>
        </w:tc>
      </w:tr>
      <w:tr w:rsidR="00FA1CE7" w14:paraId="5425D30D" w14:textId="77777777" w:rsidTr="005875D6">
        <w:trPr>
          <w:cantSplit/>
          <w:jc w:val="center"/>
        </w:trPr>
        <w:tc>
          <w:tcPr>
            <w:tcW w:w="5029" w:type="dxa"/>
            <w:shd w:val="clear" w:color="auto" w:fill="auto"/>
          </w:tcPr>
          <w:p w14:paraId="37445962" w14:textId="39CD09F9" w:rsidR="00FA1CE7" w:rsidRDefault="00FA1CE7" w:rsidP="00FA1CE7">
            <w:pPr>
              <w:pStyle w:val="TAL"/>
            </w:pPr>
            <w:r>
              <w:t>NIST</w:t>
            </w:r>
          </w:p>
        </w:tc>
      </w:tr>
      <w:tr w:rsidR="00FA1CE7" w14:paraId="0E49C138" w14:textId="77777777" w:rsidTr="005875D6">
        <w:trPr>
          <w:cantSplit/>
          <w:jc w:val="center"/>
        </w:trPr>
        <w:tc>
          <w:tcPr>
            <w:tcW w:w="5029" w:type="dxa"/>
            <w:shd w:val="clear" w:color="auto" w:fill="auto"/>
          </w:tcPr>
          <w:p w14:paraId="4A1E7A61" w14:textId="0A045560" w:rsidR="00FA1CE7" w:rsidRDefault="00FA1CE7" w:rsidP="00FA1CE7">
            <w:pPr>
              <w:pStyle w:val="TAL"/>
            </w:pPr>
            <w:r>
              <w:t>ORANGE</w:t>
            </w:r>
          </w:p>
        </w:tc>
      </w:tr>
      <w:tr w:rsidR="00FA1CE7" w14:paraId="3EDE7FDD" w14:textId="77777777" w:rsidTr="005875D6">
        <w:trPr>
          <w:cantSplit/>
          <w:jc w:val="center"/>
        </w:trPr>
        <w:tc>
          <w:tcPr>
            <w:tcW w:w="5029" w:type="dxa"/>
            <w:shd w:val="clear" w:color="auto" w:fill="auto"/>
          </w:tcPr>
          <w:p w14:paraId="3E863CFD" w14:textId="634BF507" w:rsidR="00FA1CE7" w:rsidRDefault="00FA1CE7" w:rsidP="00FA1CE7">
            <w:pPr>
              <w:pStyle w:val="TAL"/>
            </w:pPr>
            <w:r>
              <w:t>Nokia</w:t>
            </w:r>
          </w:p>
        </w:tc>
      </w:tr>
      <w:tr w:rsidR="00FA1CE7" w14:paraId="30A479CE" w14:textId="77777777" w:rsidTr="005875D6">
        <w:trPr>
          <w:cantSplit/>
          <w:jc w:val="center"/>
        </w:trPr>
        <w:tc>
          <w:tcPr>
            <w:tcW w:w="5029" w:type="dxa"/>
            <w:shd w:val="clear" w:color="auto" w:fill="auto"/>
          </w:tcPr>
          <w:p w14:paraId="78DC25D6" w14:textId="0E3423DA" w:rsidR="00FA1CE7" w:rsidRDefault="00FA1CE7" w:rsidP="00FA1CE7">
            <w:pPr>
              <w:pStyle w:val="TAL"/>
            </w:pPr>
            <w:r>
              <w:t>Telecom Italia</w:t>
            </w:r>
          </w:p>
        </w:tc>
      </w:tr>
      <w:tr w:rsidR="00FA1CE7" w14:paraId="50D7AA39" w14:textId="77777777" w:rsidTr="005875D6">
        <w:trPr>
          <w:cantSplit/>
          <w:jc w:val="center"/>
        </w:trPr>
        <w:tc>
          <w:tcPr>
            <w:tcW w:w="5029" w:type="dxa"/>
            <w:shd w:val="clear" w:color="auto" w:fill="auto"/>
          </w:tcPr>
          <w:p w14:paraId="55B661ED" w14:textId="77777777" w:rsidR="00FA1CE7" w:rsidRDefault="00FA1CE7" w:rsidP="00FA1CE7">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headerReference w:type="even" r:id="rId11"/>
      <w:headerReference w:type="default" r:id="rId12"/>
      <w:footerReference w:type="even" r:id="rId13"/>
      <w:footerReference w:type="default" r:id="rId14"/>
      <w:headerReference w:type="first" r:id="rId15"/>
      <w:footerReference w:type="first" r:id="rId1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794BB" w14:textId="77777777" w:rsidR="00C12F90" w:rsidRDefault="00C12F90">
      <w:r>
        <w:separator/>
      </w:r>
    </w:p>
  </w:endnote>
  <w:endnote w:type="continuationSeparator" w:id="0">
    <w:p w14:paraId="6AA2BCEF" w14:textId="77777777" w:rsidR="00C12F90" w:rsidRDefault="00C12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1AC6C" w14:textId="77777777" w:rsidR="00FA1CE7" w:rsidRDefault="00FA1C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F250B" w14:textId="3C463B08" w:rsidR="00301BEB" w:rsidRDefault="00301B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75B43" w14:textId="77777777" w:rsidR="00FA1CE7" w:rsidRDefault="00FA1C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B51E3" w14:textId="77777777" w:rsidR="00C12F90" w:rsidRDefault="00C12F90">
      <w:r>
        <w:separator/>
      </w:r>
    </w:p>
  </w:footnote>
  <w:footnote w:type="continuationSeparator" w:id="0">
    <w:p w14:paraId="1A4B609F" w14:textId="77777777" w:rsidR="00C12F90" w:rsidRDefault="00C12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5B691" w14:textId="77777777" w:rsidR="00FA1CE7" w:rsidRDefault="00FA1C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657A2" w14:textId="77777777" w:rsidR="00FA1CE7" w:rsidRDefault="00FA1C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DF12B" w14:textId="77777777" w:rsidR="00FA1CE7" w:rsidRDefault="00FA1C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E565FEB"/>
    <w:multiLevelType w:val="hybridMultilevel"/>
    <w:tmpl w:val="7C543956"/>
    <w:lvl w:ilvl="0" w:tplc="40090001">
      <w:start w:val="4"/>
      <w:numFmt w:val="bullet"/>
      <w:lvlText w:val=""/>
      <w:lvlJc w:val="left"/>
      <w:pPr>
        <w:ind w:left="72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4E4"/>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2DD8"/>
    <w:rsid w:val="00135831"/>
    <w:rsid w:val="001376A6"/>
    <w:rsid w:val="001424CD"/>
    <w:rsid w:val="0014389B"/>
    <w:rsid w:val="0014413C"/>
    <w:rsid w:val="00150C36"/>
    <w:rsid w:val="00157F50"/>
    <w:rsid w:val="00157FFB"/>
    <w:rsid w:val="001607AE"/>
    <w:rsid w:val="00166A1B"/>
    <w:rsid w:val="00167523"/>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1BEB"/>
    <w:rsid w:val="003057FD"/>
    <w:rsid w:val="003101C6"/>
    <w:rsid w:val="00310E70"/>
    <w:rsid w:val="00313F3E"/>
    <w:rsid w:val="003204D4"/>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C4C9B"/>
    <w:rsid w:val="004C7599"/>
    <w:rsid w:val="004D2FA0"/>
    <w:rsid w:val="004E1010"/>
    <w:rsid w:val="004F4172"/>
    <w:rsid w:val="0050202A"/>
    <w:rsid w:val="00507903"/>
    <w:rsid w:val="0052032E"/>
    <w:rsid w:val="00521896"/>
    <w:rsid w:val="00522A80"/>
    <w:rsid w:val="00535A39"/>
    <w:rsid w:val="00544D8F"/>
    <w:rsid w:val="00553BDE"/>
    <w:rsid w:val="00555375"/>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123D"/>
    <w:rsid w:val="005C3F71"/>
    <w:rsid w:val="005C5A03"/>
    <w:rsid w:val="005C7352"/>
    <w:rsid w:val="005D1F7E"/>
    <w:rsid w:val="005D2738"/>
    <w:rsid w:val="005D37AC"/>
    <w:rsid w:val="005D60FD"/>
    <w:rsid w:val="005E032F"/>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46850"/>
    <w:rsid w:val="00850CD4"/>
    <w:rsid w:val="00854A49"/>
    <w:rsid w:val="008578D0"/>
    <w:rsid w:val="008624DE"/>
    <w:rsid w:val="00862CCD"/>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2452"/>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297C"/>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E6918"/>
    <w:rsid w:val="00AF4118"/>
    <w:rsid w:val="00AF5B33"/>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2F90"/>
    <w:rsid w:val="00C159BC"/>
    <w:rsid w:val="00C15A54"/>
    <w:rsid w:val="00C2214E"/>
    <w:rsid w:val="00C247CD"/>
    <w:rsid w:val="00C2519B"/>
    <w:rsid w:val="00C278EB"/>
    <w:rsid w:val="00C3782E"/>
    <w:rsid w:val="00C404D1"/>
    <w:rsid w:val="00C42176"/>
    <w:rsid w:val="00C42344"/>
    <w:rsid w:val="00C46482"/>
    <w:rsid w:val="00C505EB"/>
    <w:rsid w:val="00C51B94"/>
    <w:rsid w:val="00C52914"/>
    <w:rsid w:val="00C52E5B"/>
    <w:rsid w:val="00C5567D"/>
    <w:rsid w:val="00C63F06"/>
    <w:rsid w:val="00C6590B"/>
    <w:rsid w:val="00C7131F"/>
    <w:rsid w:val="00C76753"/>
    <w:rsid w:val="00C8586A"/>
    <w:rsid w:val="00CA2B4F"/>
    <w:rsid w:val="00CA5DB0"/>
    <w:rsid w:val="00CC084E"/>
    <w:rsid w:val="00CC58ED"/>
    <w:rsid w:val="00D0135E"/>
    <w:rsid w:val="00D145EC"/>
    <w:rsid w:val="00D15B6F"/>
    <w:rsid w:val="00D355FB"/>
    <w:rsid w:val="00D43C0B"/>
    <w:rsid w:val="00D44A74"/>
    <w:rsid w:val="00D57CD2"/>
    <w:rsid w:val="00D57E66"/>
    <w:rsid w:val="00D73350"/>
    <w:rsid w:val="00D76F57"/>
    <w:rsid w:val="00D82231"/>
    <w:rsid w:val="00D8756E"/>
    <w:rsid w:val="00D938DD"/>
    <w:rsid w:val="00D95EAB"/>
    <w:rsid w:val="00D974EA"/>
    <w:rsid w:val="00DA29AC"/>
    <w:rsid w:val="00DA329A"/>
    <w:rsid w:val="00DB521B"/>
    <w:rsid w:val="00DB693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4689F"/>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770"/>
    <w:rsid w:val="00F67FC3"/>
    <w:rsid w:val="00F763A4"/>
    <w:rsid w:val="00F80D67"/>
    <w:rsid w:val="00F81CF2"/>
    <w:rsid w:val="00F82A04"/>
    <w:rsid w:val="00F83DF3"/>
    <w:rsid w:val="00F941B8"/>
    <w:rsid w:val="00FA1CE7"/>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paragraph" w:styleId="NoteHeading">
    <w:name w:val="Note Heading"/>
    <w:basedOn w:val="Normal"/>
    <w:next w:val="Normal"/>
    <w:link w:val="NoteHeadingChar"/>
    <w:rsid w:val="00C52E5B"/>
  </w:style>
  <w:style w:type="character" w:customStyle="1" w:styleId="NoteHeadingChar">
    <w:name w:val="Note Heading Char"/>
    <w:basedOn w:val="DefaultParagraphFont"/>
    <w:link w:val="NoteHeading"/>
    <w:rsid w:val="00C52E5B"/>
    <w:rPr>
      <w:lang w:eastAsia="en-US"/>
    </w:rPr>
  </w:style>
  <w:style w:type="character" w:customStyle="1" w:styleId="Heading2Char">
    <w:name w:val="Heading 2 Char"/>
    <w:basedOn w:val="DefaultParagraphFont"/>
    <w:link w:val="Heading2"/>
    <w:rsid w:val="00932452"/>
    <w:rPr>
      <w:rFonts w:ascii="Arial" w:hAnsi="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3868668">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8070157">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574900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694</Words>
  <Characters>3818</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Pauliac Mireille</cp:lastModifiedBy>
  <cp:revision>6</cp:revision>
  <cp:lastPrinted>2001-04-23T09:30:00Z</cp:lastPrinted>
  <dcterms:created xsi:type="dcterms:W3CDTF">2023-10-30T09:27:00Z</dcterms:created>
  <dcterms:modified xsi:type="dcterms:W3CDTF">2023-10-30T13:41:00Z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2023-10-27T09:57:21Z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a3dc66d4-760d-42b5-85fc-75439880c5fd</vt:lpwstr>
  </property>
  <property fmtid="{D5CDD505-2E9C-101B-9397-08002B2CF9AE}" pid="8" name="MSIP_Label_cf20372f-9ab3-4551-9149-9f9b12e2c27e_ContentBits">
    <vt:lpwstr>0</vt:lpwstr>
  </property>
</Properties>
</file>